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954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1305" w:dyaOrig="1094">
          <v:rect xmlns:o="urn:schemas-microsoft-com:office:office" xmlns:v="urn:schemas-microsoft-com:vml" id="rectole0000000000" style="width:65.250000pt;height:5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5954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52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4472C4"/>
          <w:spacing w:val="0"/>
          <w:position w:val="0"/>
          <w:sz w:val="28"/>
          <w:shd w:fill="auto" w:val="clear"/>
        </w:rPr>
        <w:tab/>
        <w:t xml:space="preserve">Irakurketa errazean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  <w:t xml:space="preserve">Almadiaren Eguneko Egitaraua 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2024ko apirilaren 27ª, Larunbata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object w:dxaOrig="2612" w:dyaOrig="2013">
          <v:rect xmlns:o="urn:schemas-microsoft-com:office:office" xmlns:v="urn:schemas-microsoft-com:vml" id="rectole0000000001" style="width:130.600000pt;height:100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Zer da Almadiaren Eguna?</w:t>
        <w:tab/>
      </w:r>
    </w:p>
    <w:p>
      <w:pPr>
        <w:spacing w:before="0" w:after="0" w:line="360"/>
        <w:ind w:right="0" w:left="2977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Alamadiaren Eguna </w:t>
      </w:r>
    </w:p>
    <w:p>
      <w:pPr>
        <w:spacing w:before="0" w:after="0" w:line="360"/>
        <w:ind w:right="0" w:left="2977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Burguin ospatzen den</w:t>
      </w:r>
    </w:p>
    <w:p>
      <w:pPr>
        <w:spacing w:before="0" w:after="0" w:line="360"/>
        <w:ind w:right="0" w:left="2977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festa herrikoia da.</w:t>
      </w:r>
    </w:p>
    <w:p>
      <w:pPr>
        <w:spacing w:before="0" w:after="0" w:line="360"/>
        <w:ind w:right="0" w:left="2977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Festak aurten 31 urte bete ditu.</w:t>
      </w:r>
    </w:p>
    <w:p>
      <w:pPr>
        <w:spacing w:before="0" w:after="0" w:line="240"/>
        <w:ind w:right="0" w:left="3119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119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119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119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2546" w:dyaOrig="2565">
          <v:rect xmlns:o="urn:schemas-microsoft-com:office:office" xmlns:v="urn:schemas-microsoft-com:vml" id="rectole0000000002" style="width:127.300000pt;height:128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20" w:line="360"/>
        <w:ind w:right="0" w:left="2835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Zein egun ospatzen da?</w:t>
        <w:tab/>
      </w:r>
    </w:p>
    <w:p>
      <w:pPr>
        <w:spacing w:before="0" w:after="0" w:line="360"/>
        <w:ind w:right="0" w:left="2835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Festa Larunbatean da.</w:t>
      </w:r>
    </w:p>
    <w:p>
      <w:pPr>
        <w:spacing w:before="0" w:after="0" w:line="360"/>
        <w:ind w:right="0" w:left="2835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2024ko apirilaren 27a</w:t>
      </w:r>
    </w:p>
    <w:p>
      <w:pPr>
        <w:spacing w:before="0" w:after="0" w:line="240"/>
        <w:ind w:right="0" w:left="2835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35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35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35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835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2"/>
          <w:shd w:fill="auto" w:val="clear"/>
        </w:rPr>
        <w:t xml:space="preserve">Almadiaren Egunaren ordutegiak eta ekitaldiak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Apirilak 27, larunbata</w:t>
      </w:r>
    </w:p>
    <w:p>
      <w:pPr>
        <w:spacing w:before="0" w:after="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Goizean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tabs>
          <w:tab w:val="left" w:pos="2552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9ak eta erdi: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Gonbidatuei ongietorria Udaletxean.</w:t>
      </w:r>
    </w:p>
    <w:p>
      <w:pPr>
        <w:tabs>
          <w:tab w:val="left" w:pos="2552" w:leader="none"/>
        </w:tabs>
        <w:spacing w:before="0" w:after="0" w:line="36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Erronkaribarko soineko pirenaikoekin</w:t>
      </w:r>
    </w:p>
    <w:p>
      <w:pPr>
        <w:tabs>
          <w:tab w:val="left" w:pos="2552" w:leader="none"/>
        </w:tabs>
        <w:spacing w:before="0" w:after="0" w:line="36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  jantzitako taldeek parte artuko dute.</w:t>
      </w:r>
    </w:p>
    <w:p>
      <w:pPr>
        <w:tabs>
          <w:tab w:val="left" w:pos="2552" w:leader="none"/>
        </w:tabs>
        <w:spacing w:before="0" w:after="0" w:line="360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Dantzak plazan.</w:t>
      </w:r>
    </w:p>
    <w:p>
      <w:pPr>
        <w:tabs>
          <w:tab w:val="left" w:pos="2552" w:leader="none"/>
        </w:tabs>
        <w:spacing w:before="240" w:after="12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10ak: 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Burgiko lanbideen herrira bisita.</w:t>
      </w:r>
    </w:p>
    <w:p>
      <w:pPr>
        <w:tabs>
          <w:tab w:val="left" w:pos="2552" w:leader="none"/>
        </w:tabs>
        <w:spacing w:before="24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10ak eta erdi: 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Almadiaren Museoak ateak irekiko ditu.</w:t>
      </w:r>
    </w:p>
    <w:p>
      <w:pPr>
        <w:tabs>
          <w:tab w:val="left" w:pos="2552" w:leader="none"/>
        </w:tabs>
        <w:spacing w:before="60" w:after="6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Antzinako Azoka.</w:t>
      </w:r>
    </w:p>
    <w:p>
      <w:pPr>
        <w:tabs>
          <w:tab w:val="left" w:pos="2552" w:leader="none"/>
        </w:tabs>
        <w:spacing w:before="6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Erronkariko Turismo Bulegoaren </w:t>
      </w:r>
    </w:p>
    <w:p>
      <w:pPr>
        <w:tabs>
          <w:tab w:val="left" w:pos="2552" w:leader="none"/>
        </w:tabs>
        <w:spacing w:before="6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  eta Nafarroako Almadiazainen Elkartearen</w:t>
      </w:r>
    </w:p>
    <w:p>
      <w:pPr>
        <w:tabs>
          <w:tab w:val="left" w:pos="2552" w:leader="none"/>
        </w:tabs>
        <w:spacing w:before="6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  informazio eta sustapeneko postua.</w:t>
      </w:r>
    </w:p>
    <w:p>
      <w:pPr>
        <w:tabs>
          <w:tab w:val="left" w:pos="2552" w:leader="none"/>
        </w:tabs>
        <w:spacing w:before="6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Musika herriko karrika eta plazetan.</w:t>
      </w:r>
    </w:p>
    <w:p>
      <w:pPr>
        <w:tabs>
          <w:tab w:val="left" w:pos="2552" w:leader="none"/>
        </w:tabs>
        <w:spacing w:before="24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11ak: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Almadiak aterako dira.</w:t>
      </w:r>
    </w:p>
    <w:p>
      <w:pPr>
        <w:tabs>
          <w:tab w:val="left" w:pos="2552" w:leader="none"/>
        </w:tabs>
        <w:spacing w:before="24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11ak eta erdi: 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Latsarien lanbidearen antzezpena</w:t>
      </w:r>
    </w:p>
    <w:p>
      <w:pPr>
        <w:tabs>
          <w:tab w:val="left" w:pos="2552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  Burgui zubiaren ondoan.</w:t>
      </w:r>
    </w:p>
    <w:p>
      <w:pPr>
        <w:tabs>
          <w:tab w:val="left" w:pos="2552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Dantza tradizionalak.</w:t>
      </w:r>
    </w:p>
    <w:p>
      <w:pPr>
        <w:tabs>
          <w:tab w:val="left" w:pos="2552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Janpai-joleak.</w:t>
      </w:r>
    </w:p>
    <w:p>
      <w:pPr>
        <w:tabs>
          <w:tab w:val="left" w:pos="2552" w:leader="none"/>
        </w:tabs>
        <w:spacing w:before="24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12ak eta erdi: 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Almadiak Burgira iritsiko dira.</w:t>
      </w:r>
    </w:p>
    <w:p>
      <w:pPr>
        <w:tabs>
          <w:tab w:val="left" w:pos="2552" w:leader="none"/>
        </w:tabs>
        <w:spacing w:before="24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52" w:leader="none"/>
        </w:tabs>
        <w:spacing w:before="24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0" w:line="36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Apirilak 27, larunbata</w:t>
      </w:r>
    </w:p>
    <w:p>
      <w:pPr>
        <w:tabs>
          <w:tab w:val="left" w:pos="2552" w:leader="none"/>
        </w:tabs>
        <w:spacing w:before="24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Arratsaldean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2552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1ak eta erdi: 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Erronkari Jatorri Deiturako gaztaren</w:t>
      </w:r>
    </w:p>
    <w:p>
      <w:pPr>
        <w:tabs>
          <w:tab w:val="left" w:pos="2552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  2024ko kanpainaren aurkezpen ofiziala.</w:t>
      </w:r>
    </w:p>
    <w:p>
      <w:pPr>
        <w:tabs>
          <w:tab w:val="left" w:pos="2552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Lehenengo gazta-mozketa egingo dugu.</w:t>
      </w:r>
    </w:p>
    <w:p>
      <w:pPr>
        <w:tabs>
          <w:tab w:val="left" w:pos="2552" w:leader="none"/>
        </w:tabs>
        <w:spacing w:before="24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2ak eta erdi: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Urrezko Almadia sariak banatuko ditugu.</w:t>
      </w:r>
    </w:p>
    <w:p>
      <w:pPr>
        <w:tabs>
          <w:tab w:val="left" w:pos="2552" w:leader="none"/>
          <w:tab w:val="left" w:pos="2694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ab/>
        <w:t xml:space="preserve">Irabazleak Xabier Agote dibulgatzailea </w:t>
      </w:r>
    </w:p>
    <w:p>
      <w:pPr>
        <w:tabs>
          <w:tab w:val="left" w:pos="2552" w:leader="none"/>
          <w:tab w:val="left" w:pos="2694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  eta Orhipean elkartea dira.</w:t>
        <w:tab/>
      </w:r>
    </w:p>
    <w:p>
      <w:pPr>
        <w:tabs>
          <w:tab w:val="left" w:pos="2552" w:leader="none"/>
        </w:tabs>
        <w:spacing w:before="24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3ak: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Herri bazkaria Barkainea pilotalekuan.</w:t>
      </w:r>
    </w:p>
    <w:p>
      <w:pPr>
        <w:tabs>
          <w:tab w:val="left" w:pos="2552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5ak: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Almadiaren Museoak ateak irekiko ditu.</w:t>
      </w:r>
    </w:p>
    <w:p>
      <w:pPr>
        <w:tabs>
          <w:tab w:val="left" w:pos="2552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6ak eta erdi: 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Los Tenampas taldea Plazan arituko dira.</w:t>
      </w:r>
    </w:p>
    <w:p>
      <w:pPr>
        <w:tabs>
          <w:tab w:val="left" w:pos="2552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52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8"/>
          <w:shd w:fill="auto" w:val="clear"/>
        </w:rPr>
        <w:t xml:space="preserve">Gauean</w:t>
      </w:r>
    </w:p>
    <w:p>
      <w:pPr>
        <w:tabs>
          <w:tab w:val="left" w:pos="2552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9ak: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Sasix eta Puyix DJaren emanaldia.</w:t>
      </w:r>
    </w:p>
    <w:p>
      <w:pPr>
        <w:tabs>
          <w:tab w:val="left" w:pos="2552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11ak:</w:t>
        <w:tab/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DJ Sixto DJaren emanaldia.</w:t>
      </w:r>
    </w:p>
    <w:p>
      <w:pPr>
        <w:tabs>
          <w:tab w:val="left" w:pos="2552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52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Eguraldi txarra egiten badu</w:t>
      </w:r>
    </w:p>
    <w:p>
      <w:pPr>
        <w:tabs>
          <w:tab w:val="left" w:pos="2552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ekitaldi batzuk </w:t>
      </w:r>
    </w:p>
    <w:p>
      <w:pPr>
        <w:tabs>
          <w:tab w:val="left" w:pos="2552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Burgiko Barkainea pilotalekuan eginen dira.</w:t>
      </w:r>
    </w:p>
    <w:p>
      <w:pPr>
        <w:tabs>
          <w:tab w:val="left" w:pos="2552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52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ab/>
        <w:t xml:space="preserve">Programazioa aldatu daiteke.</w:t>
      </w:r>
    </w:p>
    <w:p>
      <w:pPr>
        <w:spacing w:before="6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  <w:t xml:space="preserve">Antolatzailea: </w:t>
      </w:r>
    </w:p>
    <w:p>
      <w:pPr>
        <w:spacing w:before="6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3244" w:dyaOrig="1766">
          <v:rect xmlns:o="urn:schemas-microsoft-com:office:office" xmlns:v="urn:schemas-microsoft-com:vml" id="rectole0000000003" style="width:162.200000pt;height:88.3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Nafarroako Almadiazainen </w:t>
        <w:br/>
        <w:t xml:space="preserve">Kultur Elkartea</w: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Asociación Cultural </w:t>
        <w:br/>
        <w:t xml:space="preserve">de Almadieros Navarros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auto" w:val="clear"/>
        </w:rPr>
        <w:t xml:space="preserve">Laguntzaileak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6"/>
          <w:shd w:fill="auto" w:val="clear"/>
        </w:rPr>
        <w:t xml:space="preserve">: </w:t>
      </w:r>
    </w:p>
    <w:p>
      <w:pPr>
        <w:spacing w:before="6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3244" w:dyaOrig="1883">
          <v:rect xmlns:o="urn:schemas-microsoft-com:office:office" xmlns:v="urn:schemas-microsoft-com:vml" id="rectole0000000004" style="width:162.200000pt;height:94.1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Nafarroako Gobernua.</w: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Saila Ekonomia </w: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eta Enpresa Garapena.</w: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Turismo Zuzendaritza Nagusia,</w: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Kontsumoa eta Merkataritza.</w:t>
      </w:r>
    </w:p>
    <w:p>
      <w:pPr>
        <w:spacing w:before="6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3080" w:dyaOrig="1464">
          <v:rect xmlns:o="urn:schemas-microsoft-com:office:office" xmlns:v="urn:schemas-microsoft-com:vml" id="rectole0000000005" style="width:154.000000pt;height:73.2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Reyno Gourmet.</w: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Jatorri-deitura</w: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Erronkariko Gazta</w:t>
      </w:r>
    </w:p>
    <w:p>
      <w:pPr>
        <w:spacing w:before="6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2971" w:dyaOrig="1817">
          <v:rect xmlns:o="urn:schemas-microsoft-com:office:office" xmlns:v="urn:schemas-microsoft-com:vml" id="rectole0000000006" style="width:148.550000pt;height:90.8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Burgiko Aiza Bulgua</w: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Ayuntamiento de Burgui.  </w: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Erronkaribarko Batzorde Nagusia</w:t>
      </w:r>
    </w:p>
    <w:p>
      <w:pPr>
        <w:spacing w:before="0" w:after="0" w:line="360"/>
        <w:ind w:right="0" w:left="3686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Junta General del Valle de Roncal.</w:t>
      </w:r>
    </w:p>
    <w:p>
      <w:pPr>
        <w:spacing w:before="6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1305" w:dyaOrig="1094">
          <v:rect xmlns:o="urn:schemas-microsoft-com:office:office" xmlns:v="urn:schemas-microsoft-com:vml" id="rectole0000000007" style="width:65.250000pt;height:54.7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© European Easy-to-Read Logo: Inclusion Europe.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Informazio gehiago: </w:t>
      </w:r>
      <w:hyperlink xmlns:r="http://schemas.openxmlformats.org/officeDocument/2006/relationships" r:id="docRId16">
        <w:r>
          <w:rPr>
            <w:rFonts w:ascii="Arial" w:hAnsi="Arial" w:cs="Arial" w:eastAsia="Arial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www.inclusion-europe.eu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17" Type="http://schemas.openxmlformats.org/officeDocument/2006/relationships/numbering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="embeddings/oleObject7.bin" Id="docRId14" Type="http://schemas.openxmlformats.org/officeDocument/2006/relationships/oleObject" /><Relationship Target="styles.xml" Id="docRId18" Type="http://schemas.openxmlformats.org/officeDocument/2006/relationships/styles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Mode="External" Target="http://www.inclusion-europe.eu/" Id="docRId16" Type="http://schemas.openxmlformats.org/officeDocument/2006/relationships/hyperlink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media/image1.wmf" Id="docRId3" Type="http://schemas.openxmlformats.org/officeDocument/2006/relationships/image" /></Relationships>
</file>